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52D9C" w14:textId="77777777" w:rsidR="00255FF1" w:rsidRDefault="00255FF1" w:rsidP="000E340A">
      <w:pPr>
        <w:jc w:val="center"/>
        <w:rPr>
          <w:b/>
          <w:sz w:val="40"/>
          <w:szCs w:val="40"/>
        </w:rPr>
      </w:pPr>
      <w:r w:rsidRPr="00255FF1">
        <w:rPr>
          <w:b/>
          <w:noProof/>
          <w:sz w:val="40"/>
          <w:szCs w:val="40"/>
          <w:lang w:eastAsia="en-GB"/>
        </w:rPr>
        <w:drawing>
          <wp:inline distT="0" distB="0" distL="0" distR="0" wp14:anchorId="62D5B1A4" wp14:editId="3B0CDB76">
            <wp:extent cx="885825" cy="885825"/>
            <wp:effectExtent l="19050" t="0" r="9525" b="0"/>
            <wp:docPr id="2" name="Picture 1" descr="Bridgnorth Cycling Cl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dgnorth Cycling Club"/>
                    <pic:cNvPicPr>
                      <a:picLocks noChangeAspect="1" noChangeArrowheads="1"/>
                    </pic:cNvPicPr>
                  </pic:nvPicPr>
                  <pic:blipFill>
                    <a:blip r:embed="rId8" cstate="print"/>
                    <a:srcRect/>
                    <a:stretch>
                      <a:fillRect/>
                    </a:stretch>
                  </pic:blipFill>
                  <pic:spPr bwMode="auto">
                    <a:xfrm>
                      <a:off x="0" y="0"/>
                      <a:ext cx="885825" cy="885825"/>
                    </a:xfrm>
                    <a:prstGeom prst="rect">
                      <a:avLst/>
                    </a:prstGeom>
                    <a:noFill/>
                    <a:ln w="9525">
                      <a:noFill/>
                      <a:miter lim="800000"/>
                      <a:headEnd/>
                      <a:tailEnd/>
                    </a:ln>
                  </pic:spPr>
                </pic:pic>
              </a:graphicData>
            </a:graphic>
          </wp:inline>
        </w:drawing>
      </w:r>
    </w:p>
    <w:p w14:paraId="20837937" w14:textId="77777777" w:rsidR="000E340A" w:rsidRDefault="000E340A" w:rsidP="000E340A">
      <w:pPr>
        <w:jc w:val="center"/>
        <w:rPr>
          <w:b/>
          <w:sz w:val="40"/>
          <w:szCs w:val="40"/>
        </w:rPr>
      </w:pPr>
      <w:r>
        <w:rPr>
          <w:b/>
          <w:sz w:val="40"/>
          <w:szCs w:val="40"/>
        </w:rPr>
        <w:t>BRIDGNORTH CYCLING CLUB</w:t>
      </w:r>
    </w:p>
    <w:p w14:paraId="6ECDE7A7" w14:textId="77777777" w:rsidR="000E340A" w:rsidRDefault="000E340A" w:rsidP="000E340A">
      <w:pPr>
        <w:jc w:val="center"/>
        <w:rPr>
          <w:b/>
          <w:sz w:val="40"/>
          <w:szCs w:val="40"/>
        </w:rPr>
      </w:pPr>
      <w:r>
        <w:rPr>
          <w:b/>
          <w:sz w:val="40"/>
          <w:szCs w:val="40"/>
        </w:rPr>
        <w:t>OPEN TIME TRIAL – 21MILE HILLY</w:t>
      </w:r>
    </w:p>
    <w:p w14:paraId="6C3CE61B" w14:textId="77777777" w:rsidR="000E340A" w:rsidRPr="000E340A" w:rsidRDefault="000E340A" w:rsidP="000E340A">
      <w:pPr>
        <w:jc w:val="center"/>
        <w:rPr>
          <w:b/>
          <w:sz w:val="24"/>
          <w:szCs w:val="24"/>
        </w:rPr>
      </w:pPr>
      <w:r w:rsidRPr="000E340A">
        <w:rPr>
          <w:b/>
          <w:sz w:val="24"/>
          <w:szCs w:val="24"/>
        </w:rPr>
        <w:t>Incorporating Round 2 of the SCCA Friction &amp; Hydraulics Points Series</w:t>
      </w:r>
    </w:p>
    <w:p w14:paraId="77547E22" w14:textId="77777777" w:rsidR="000E340A" w:rsidRPr="000E340A" w:rsidRDefault="000E340A" w:rsidP="000E340A">
      <w:pPr>
        <w:jc w:val="center"/>
        <w:rPr>
          <w:sz w:val="24"/>
          <w:szCs w:val="24"/>
        </w:rPr>
      </w:pPr>
      <w:r w:rsidRPr="000E340A">
        <w:rPr>
          <w:sz w:val="24"/>
          <w:szCs w:val="24"/>
        </w:rPr>
        <w:t>Promoted for and on behalf of Cycling Time Trials under its Rules &amp; Regulations</w:t>
      </w:r>
    </w:p>
    <w:p w14:paraId="7F77E6F1" w14:textId="3AB4378F" w:rsidR="000E340A" w:rsidRDefault="00953C9A" w:rsidP="000E340A">
      <w:pPr>
        <w:jc w:val="center"/>
      </w:pPr>
      <w:r>
        <w:rPr>
          <w:b/>
        </w:rPr>
        <w:t xml:space="preserve">Date: </w:t>
      </w:r>
      <w:r>
        <w:rPr>
          <w:bCs/>
        </w:rPr>
        <w:t>26</w:t>
      </w:r>
      <w:r w:rsidRPr="00953C9A">
        <w:rPr>
          <w:bCs/>
          <w:vertAlign w:val="superscript"/>
        </w:rPr>
        <w:t>th</w:t>
      </w:r>
      <w:r>
        <w:rPr>
          <w:bCs/>
        </w:rPr>
        <w:t xml:space="preserve"> March 2023 </w:t>
      </w:r>
      <w:r w:rsidR="00FF4139" w:rsidRPr="00FF4139">
        <w:rPr>
          <w:b/>
        </w:rPr>
        <w:t>Course</w:t>
      </w:r>
      <w:r w:rsidR="00FF4139">
        <w:t xml:space="preserve">: D21/22 </w:t>
      </w:r>
      <w:r w:rsidR="00FF4139">
        <w:tab/>
      </w:r>
      <w:r w:rsidR="00FF4139" w:rsidRPr="00FF4139">
        <w:rPr>
          <w:b/>
        </w:rPr>
        <w:t>Start Time</w:t>
      </w:r>
      <w:r w:rsidR="00FF4139">
        <w:t xml:space="preserve">: 10:00am </w:t>
      </w:r>
      <w:r w:rsidR="00FF4139">
        <w:tab/>
      </w:r>
      <w:r w:rsidR="00FF4139" w:rsidRPr="00FF4139">
        <w:rPr>
          <w:b/>
        </w:rPr>
        <w:t>Timekeepers:</w:t>
      </w:r>
      <w:r w:rsidR="00FF4139">
        <w:t xml:space="preserve"> </w:t>
      </w:r>
      <w:r w:rsidR="00D722E7">
        <w:t>Dave York &amp; Jenny York</w:t>
      </w:r>
    </w:p>
    <w:p w14:paraId="35E3B0D9" w14:textId="77777777" w:rsidR="00FF4139" w:rsidRDefault="00FF4139" w:rsidP="00FF4139">
      <w:pPr>
        <w:spacing w:after="0" w:line="240" w:lineRule="auto"/>
        <w:jc w:val="center"/>
      </w:pPr>
      <w:r w:rsidRPr="00FF4139">
        <w:rPr>
          <w:b/>
        </w:rPr>
        <w:t>Event secretary</w:t>
      </w:r>
      <w:r>
        <w:t>: Tim Beardmore, 42 Oaklands, Bridgnorth, Shropshire WV155DZ</w:t>
      </w:r>
      <w:r>
        <w:tab/>
      </w:r>
    </w:p>
    <w:p w14:paraId="7B045410" w14:textId="77777777" w:rsidR="00FF4139" w:rsidRDefault="00FF4139" w:rsidP="00FF4139">
      <w:pPr>
        <w:spacing w:after="0" w:line="240" w:lineRule="auto"/>
        <w:jc w:val="center"/>
      </w:pPr>
      <w:r>
        <w:t xml:space="preserve"> Tel: 07866 726422 email: </w:t>
      </w:r>
      <w:hyperlink r:id="rId9" w:history="1">
        <w:r w:rsidR="003B21BF" w:rsidRPr="000F77EB">
          <w:rPr>
            <w:rStyle w:val="Hyperlink"/>
          </w:rPr>
          <w:t>mowermec@sky.com</w:t>
        </w:r>
      </w:hyperlink>
    </w:p>
    <w:p w14:paraId="7019E4D8" w14:textId="77777777" w:rsidR="003B21BF" w:rsidRDefault="003B21BF" w:rsidP="00FF4139">
      <w:pPr>
        <w:spacing w:after="0" w:line="240" w:lineRule="auto"/>
        <w:jc w:val="center"/>
      </w:pPr>
    </w:p>
    <w:p w14:paraId="2C6D1633" w14:textId="77777777" w:rsidR="003B21BF" w:rsidRDefault="003B21BF" w:rsidP="00A62F86">
      <w:pPr>
        <w:spacing w:after="0" w:line="240" w:lineRule="auto"/>
      </w:pPr>
      <w:r>
        <w:rPr>
          <w:b/>
        </w:rPr>
        <w:t xml:space="preserve">Event HQ: </w:t>
      </w:r>
      <w:r>
        <w:t>Morville Village Hall, Morville, Bridgnorth, WV165NB</w:t>
      </w:r>
    </w:p>
    <w:p w14:paraId="6FF9735F" w14:textId="621D9666" w:rsidR="0084447E" w:rsidRDefault="0084447E" w:rsidP="00A62F86">
      <w:pPr>
        <w:spacing w:after="0" w:line="240" w:lineRule="auto"/>
        <w:rPr>
          <w:rFonts w:cstheme="minorHAnsi"/>
          <w:color w:val="000000" w:themeColor="text1"/>
        </w:rPr>
      </w:pPr>
      <w:r w:rsidRPr="0084447E">
        <w:rPr>
          <w:rFonts w:cstheme="minorHAnsi"/>
          <w:color w:val="000000" w:themeColor="text1"/>
        </w:rPr>
        <w:t>At the Junction of A458 &amp; B4368, take the B4368 past the rear drive entrance to Morville Hall. The Vi</w:t>
      </w:r>
      <w:r>
        <w:rPr>
          <w:rFonts w:cstheme="minorHAnsi"/>
          <w:color w:val="000000" w:themeColor="text1"/>
        </w:rPr>
        <w:t xml:space="preserve">llage Hall is on the left. There is parking at the village hall. </w:t>
      </w:r>
    </w:p>
    <w:p w14:paraId="4FCC0357" w14:textId="77777777" w:rsidR="00A62F86" w:rsidRDefault="00A62F86" w:rsidP="00A62F86">
      <w:pPr>
        <w:spacing w:after="0" w:line="240" w:lineRule="auto"/>
      </w:pPr>
      <w:r w:rsidRPr="00AB6094">
        <w:t xml:space="preserve">Competitor’s Notes: Each competitor must sign on when collecting </w:t>
      </w:r>
      <w:r w:rsidRPr="00AB6094">
        <w:rPr>
          <w:u w:val="single"/>
        </w:rPr>
        <w:t>AND WHEN RETURNING</w:t>
      </w:r>
      <w:r w:rsidRPr="00AB6094">
        <w:t xml:space="preserve"> their race numbers at</w:t>
      </w:r>
      <w:r>
        <w:t xml:space="preserve"> the HQ, this is a CTT Requirement. Failure to sign out will result in a DNF being recorded and no finish time given. Numbers should be pinned to the lower back area and be clearly visible.</w:t>
      </w:r>
    </w:p>
    <w:p w14:paraId="60A8F5F2" w14:textId="77777777" w:rsidR="00A62F86" w:rsidRDefault="00CE29AA" w:rsidP="00A62F86">
      <w:pPr>
        <w:spacing w:after="0" w:line="240" w:lineRule="auto"/>
      </w:pPr>
      <w:r>
        <w:t>Distance from HQ to start is 3.0</w:t>
      </w:r>
      <w:r w:rsidR="00A62F86">
        <w:t xml:space="preserve"> miles so allow adequate time. </w:t>
      </w:r>
      <w:r>
        <w:t xml:space="preserve">From the event HQ turn right, take the A458 to Bridgnorth. Do not perform a U Turn at the start, ride on past the start to the island with the B4364, encircle the island to the start approximately 100 yards on the left. </w:t>
      </w:r>
      <w:r w:rsidR="00A62F86">
        <w:t>Please avoid warming up on the co</w:t>
      </w:r>
      <w:r>
        <w:t>urse once the event has stated, instead use the B4364 for warm ups.</w:t>
      </w:r>
    </w:p>
    <w:p w14:paraId="4CF040D8" w14:textId="77777777" w:rsidR="00CE29AA" w:rsidRDefault="00CE29AA" w:rsidP="00A62F86">
      <w:pPr>
        <w:spacing w:after="0" w:line="240" w:lineRule="auto"/>
      </w:pPr>
    </w:p>
    <w:p w14:paraId="37F488F1" w14:textId="6F5CAD4C" w:rsidR="00A62F86" w:rsidRDefault="00CE29AA" w:rsidP="00A62F86">
      <w:pPr>
        <w:spacing w:after="0" w:line="240" w:lineRule="auto"/>
      </w:pPr>
      <w:r w:rsidRPr="00CE29AA">
        <w:rPr>
          <w:b/>
        </w:rPr>
        <w:t>CTT Regulation 14(i): NO LIGHT – NO RIDE</w:t>
      </w:r>
      <w:r>
        <w:t>. No competitor will be allowed to start without a working front and rear light, either flashing or constant</w:t>
      </w:r>
      <w:r w:rsidR="00913D14">
        <w:t>. It</w:t>
      </w:r>
      <w:r>
        <w:t xml:space="preserve"> must be fitted to their machine in a position clearly visible to following road users and active whilst the machine is in use.</w:t>
      </w:r>
    </w:p>
    <w:p w14:paraId="3B3663A9" w14:textId="77777777" w:rsidR="00806B34" w:rsidRPr="00806B34" w:rsidRDefault="00806B34" w:rsidP="00A62F86">
      <w:pPr>
        <w:spacing w:after="0" w:line="240" w:lineRule="auto"/>
        <w:rPr>
          <w:b/>
        </w:rPr>
      </w:pPr>
      <w:r>
        <w:rPr>
          <w:b/>
        </w:rPr>
        <w:t>CTT Regulation 15:</w:t>
      </w:r>
      <w:r>
        <w:t xml:space="preserve"> </w:t>
      </w:r>
      <w:r>
        <w:rPr>
          <w:b/>
        </w:rPr>
        <w:t xml:space="preserve">NO HELMET- NO RIDE. </w:t>
      </w:r>
      <w:r>
        <w:t xml:space="preserve">All competitors </w:t>
      </w:r>
      <w:r w:rsidRPr="00806B34">
        <w:rPr>
          <w:b/>
          <w:u w:val="single"/>
        </w:rPr>
        <w:t>MUST</w:t>
      </w:r>
      <w:r>
        <w:t xml:space="preserve"> </w:t>
      </w:r>
      <w:r w:rsidRPr="00806B34">
        <w:t>wear</w:t>
      </w:r>
      <w:r>
        <w:t xml:space="preserve"> a hard/soft shell helmet that meets internationally accepted safety standards.</w:t>
      </w:r>
    </w:p>
    <w:p w14:paraId="309A29A1" w14:textId="77777777" w:rsidR="00CE29AA" w:rsidRDefault="00CE29AA" w:rsidP="00A62F86">
      <w:pPr>
        <w:spacing w:after="0" w:line="240" w:lineRule="auto"/>
      </w:pPr>
      <w:r w:rsidRPr="00806B34">
        <w:rPr>
          <w:b/>
        </w:rPr>
        <w:t>Liverpool District Local Regulation</w:t>
      </w:r>
      <w:r>
        <w:t>: Riders must not make 'U' turns within sight of start and finish. Any rider observed making a 'U' turn in contravention of this regulation could be disqualified from the event. Any rider who makes repeated 'U' turns may be subject to disciplinary action. Competitors must not use any audio equipment except prescribed hearing aids. A competitor in breach of this regulation will be disqualified. Competitors must not use a mobile phone while mounted on their machine.</w:t>
      </w:r>
    </w:p>
    <w:p w14:paraId="253BDA29" w14:textId="42469CB6" w:rsidR="00AB6094" w:rsidRPr="00AB6094" w:rsidRDefault="00E560B8" w:rsidP="00A62F86">
      <w:pPr>
        <w:spacing w:after="0" w:line="240" w:lineRule="auto"/>
        <w:rPr>
          <w:b/>
        </w:rPr>
      </w:pPr>
      <w:r>
        <w:rPr>
          <w:b/>
        </w:rPr>
        <w:t>Pusher Off</w:t>
      </w:r>
    </w:p>
    <w:p w14:paraId="483661D1" w14:textId="7ED11E91" w:rsidR="00F9159C" w:rsidRDefault="00AB6094" w:rsidP="00953C9A">
      <w:pPr>
        <w:spacing w:after="0" w:line="240" w:lineRule="auto"/>
      </w:pPr>
      <w:r>
        <w:t xml:space="preserve">There will be no pusher-off at the start so all riders must start with one foot on the ground. </w:t>
      </w:r>
    </w:p>
    <w:p w14:paraId="378E8A67" w14:textId="72605048" w:rsidR="00684F3C" w:rsidRDefault="00684F3C" w:rsidP="00953C9A">
      <w:pPr>
        <w:spacing w:after="0" w:line="240" w:lineRule="auto"/>
      </w:pPr>
    </w:p>
    <w:p w14:paraId="73F4C334" w14:textId="0FF19535" w:rsidR="00684F3C" w:rsidRDefault="00684F3C" w:rsidP="00953C9A">
      <w:pPr>
        <w:spacing w:after="0" w:line="240" w:lineRule="auto"/>
      </w:pPr>
    </w:p>
    <w:p w14:paraId="41F5DAB6" w14:textId="0FD44466" w:rsidR="00684F3C" w:rsidRDefault="00684F3C" w:rsidP="00953C9A">
      <w:pPr>
        <w:spacing w:after="0" w:line="240" w:lineRule="auto"/>
      </w:pPr>
    </w:p>
    <w:p w14:paraId="5D50AD15" w14:textId="7B0CE906" w:rsidR="00684F3C" w:rsidRDefault="00684F3C" w:rsidP="00953C9A">
      <w:pPr>
        <w:spacing w:after="0" w:line="240" w:lineRule="auto"/>
      </w:pPr>
    </w:p>
    <w:p w14:paraId="395488AF" w14:textId="7B0C8500" w:rsidR="00684F3C" w:rsidRDefault="00684F3C" w:rsidP="00953C9A">
      <w:pPr>
        <w:spacing w:after="0" w:line="240" w:lineRule="auto"/>
      </w:pPr>
    </w:p>
    <w:p w14:paraId="2A5752A1" w14:textId="7309A741" w:rsidR="00684F3C" w:rsidRDefault="00684F3C" w:rsidP="00953C9A">
      <w:pPr>
        <w:spacing w:after="0" w:line="240" w:lineRule="auto"/>
      </w:pPr>
    </w:p>
    <w:p w14:paraId="54624E5D" w14:textId="5A653966" w:rsidR="00684F3C" w:rsidRDefault="00684F3C" w:rsidP="00953C9A">
      <w:pPr>
        <w:spacing w:after="0" w:line="240" w:lineRule="auto"/>
      </w:pPr>
    </w:p>
    <w:p w14:paraId="7857E24E" w14:textId="517138EA" w:rsidR="00684F3C" w:rsidRDefault="00684F3C" w:rsidP="00953C9A">
      <w:pPr>
        <w:spacing w:after="0" w:line="240" w:lineRule="auto"/>
        <w:rPr>
          <w:b/>
          <w:color w:val="FF0000"/>
        </w:rPr>
      </w:pPr>
    </w:p>
    <w:p w14:paraId="7FA15008" w14:textId="77777777" w:rsidR="00913D14" w:rsidRDefault="00913D14" w:rsidP="00953C9A">
      <w:pPr>
        <w:spacing w:after="0" w:line="240" w:lineRule="auto"/>
        <w:rPr>
          <w:b/>
          <w:color w:val="FF0000"/>
        </w:rPr>
      </w:pPr>
    </w:p>
    <w:p w14:paraId="3E320C88" w14:textId="77777777" w:rsidR="000F5892" w:rsidRPr="002D6F4D" w:rsidRDefault="000F5892" w:rsidP="00684F3C">
      <w:pPr>
        <w:spacing w:after="0" w:line="240" w:lineRule="auto"/>
        <w:jc w:val="center"/>
        <w:rPr>
          <w:b/>
          <w:sz w:val="28"/>
          <w:szCs w:val="28"/>
        </w:rPr>
      </w:pPr>
      <w:r>
        <w:rPr>
          <w:b/>
          <w:sz w:val="28"/>
          <w:szCs w:val="28"/>
        </w:rPr>
        <w:lastRenderedPageBreak/>
        <w:t>D21/22 COURSE DECRIPTION</w:t>
      </w:r>
    </w:p>
    <w:p w14:paraId="50D7265F" w14:textId="7A333D4F" w:rsidR="008A23F3" w:rsidRPr="005412DE" w:rsidRDefault="008A23F3" w:rsidP="00684F3C">
      <w:pPr>
        <w:spacing w:after="0" w:line="240" w:lineRule="auto"/>
        <w:jc w:val="center"/>
        <w:rPr>
          <w:b/>
          <w:color w:val="C00000"/>
          <w:sz w:val="28"/>
          <w:szCs w:val="28"/>
        </w:rPr>
      </w:pPr>
      <w:r w:rsidRPr="005412DE">
        <w:rPr>
          <w:b/>
          <w:color w:val="C00000"/>
          <w:sz w:val="28"/>
          <w:szCs w:val="28"/>
        </w:rPr>
        <w:t xml:space="preserve">*DUE TO </w:t>
      </w:r>
      <w:r>
        <w:rPr>
          <w:b/>
          <w:color w:val="C00000"/>
          <w:sz w:val="28"/>
          <w:szCs w:val="28"/>
        </w:rPr>
        <w:t xml:space="preserve">A POTENTIAL CLASH WITH A VINTAGE </w:t>
      </w:r>
      <w:r w:rsidR="00684F3C">
        <w:rPr>
          <w:b/>
          <w:color w:val="C00000"/>
          <w:sz w:val="28"/>
          <w:szCs w:val="28"/>
        </w:rPr>
        <w:t xml:space="preserve">TRACTOR RUN </w:t>
      </w:r>
      <w:r w:rsidRPr="005412DE">
        <w:rPr>
          <w:b/>
          <w:color w:val="C00000"/>
          <w:sz w:val="28"/>
          <w:szCs w:val="28"/>
        </w:rPr>
        <w:t>THE COURSE HAS</w:t>
      </w:r>
      <w:r>
        <w:rPr>
          <w:b/>
          <w:color w:val="C00000"/>
          <w:sz w:val="28"/>
          <w:szCs w:val="28"/>
        </w:rPr>
        <w:t xml:space="preserve"> </w:t>
      </w:r>
      <w:r w:rsidRPr="005412DE">
        <w:rPr>
          <w:b/>
          <w:color w:val="C00000"/>
          <w:sz w:val="28"/>
          <w:szCs w:val="28"/>
        </w:rPr>
        <w:t>BEEN SHORTENED TO 18 MILES*</w:t>
      </w:r>
    </w:p>
    <w:p w14:paraId="68E7FC67" w14:textId="77777777" w:rsidR="008A23F3" w:rsidRDefault="008A23F3" w:rsidP="008A23F3">
      <w:pPr>
        <w:spacing w:line="240" w:lineRule="auto"/>
        <w:contextualSpacing/>
      </w:pPr>
      <w:r>
        <w:rPr>
          <w:b/>
        </w:rPr>
        <w:t xml:space="preserve">START: </w:t>
      </w:r>
      <w:r>
        <w:t>At field gate on A4458 Bridgnorth By-Pass, just north of traffic island with B4364 (Ludlow Rd). Proceed along A458 through Morville to Much Wenlock (7.5 miles), take 1</w:t>
      </w:r>
      <w:r w:rsidRPr="00B64EAB">
        <w:rPr>
          <w:vertAlign w:val="superscript"/>
        </w:rPr>
        <w:t>st</w:t>
      </w:r>
      <w:r>
        <w:t xml:space="preserve"> left onto B4378. Proceed along B4378 through Bourton and Brockton to Shipton (13.9 miles), take 1</w:t>
      </w:r>
      <w:r w:rsidRPr="00B64EAB">
        <w:rPr>
          <w:vertAlign w:val="superscript"/>
        </w:rPr>
        <w:t>st</w:t>
      </w:r>
      <w:r>
        <w:t xml:space="preserve"> left on to B4368. Proceed along B4368 through Weston.</w:t>
      </w:r>
    </w:p>
    <w:p w14:paraId="26CAD8DB" w14:textId="159FBFB7" w:rsidR="008A23F3" w:rsidRDefault="008A23F3" w:rsidP="008A23F3">
      <w:pPr>
        <w:spacing w:after="0" w:line="240" w:lineRule="auto"/>
        <w:jc w:val="both"/>
      </w:pPr>
      <w:r w:rsidRPr="00B64EAB">
        <w:rPr>
          <w:b/>
        </w:rPr>
        <w:t>FINISH:</w:t>
      </w:r>
      <w:r>
        <w:t xml:space="preserve"> Immediately after Monkhopton sign at entrance to Kytes Nest Farm  (17.9miles).</w:t>
      </w:r>
    </w:p>
    <w:p w14:paraId="2C8A89DA" w14:textId="59D736C7" w:rsidR="00684F3C" w:rsidRDefault="00684F3C" w:rsidP="008A23F3">
      <w:pPr>
        <w:spacing w:after="0" w:line="240" w:lineRule="auto"/>
        <w:jc w:val="both"/>
      </w:pPr>
    </w:p>
    <w:p w14:paraId="70DE6B2B" w14:textId="77777777" w:rsidR="00684F3C" w:rsidRDefault="00684F3C" w:rsidP="00684F3C">
      <w:pPr>
        <w:spacing w:after="0" w:line="240" w:lineRule="auto"/>
        <w:jc w:val="both"/>
      </w:pPr>
      <w:r>
        <w:t>There will be marshals positioned at the Much Wenlock turn (7.5miles) and Shipton Turn (13.9miles)</w:t>
      </w:r>
    </w:p>
    <w:p w14:paraId="1FC241B1" w14:textId="77777777" w:rsidR="00684F3C" w:rsidRDefault="00684F3C" w:rsidP="00684F3C">
      <w:pPr>
        <w:spacing w:after="0" w:line="240" w:lineRule="auto"/>
        <w:jc w:val="both"/>
      </w:pPr>
    </w:p>
    <w:p w14:paraId="4EEE1071" w14:textId="004F2AB8" w:rsidR="008A23F3" w:rsidRDefault="008A23F3" w:rsidP="00684F3C">
      <w:pPr>
        <w:rPr>
          <w:b/>
          <w:bCs/>
          <w:color w:val="FF0000"/>
        </w:rPr>
      </w:pPr>
      <w:r>
        <w:t>To return to the HQ continue on B4368 for 3 miles to Morville</w:t>
      </w:r>
      <w:r w:rsidR="00684F3C" w:rsidRPr="00684F3C">
        <w:rPr>
          <w:b/>
          <w:bCs/>
          <w:i/>
          <w:iCs/>
        </w:rPr>
        <w:t xml:space="preserve">. </w:t>
      </w:r>
      <w:r w:rsidR="00684F3C" w:rsidRPr="00684F3C">
        <w:rPr>
          <w:b/>
          <w:bCs/>
          <w:color w:val="FF0000"/>
        </w:rPr>
        <w:t>Be aware there is potential for a large number of slow moving tractors to be on the road between the finish and the HQ</w:t>
      </w:r>
    </w:p>
    <w:p w14:paraId="21F64AFC" w14:textId="77777777" w:rsidR="00E560B8" w:rsidRDefault="00E560B8" w:rsidP="002D6F4D">
      <w:pPr>
        <w:spacing w:after="0" w:line="240" w:lineRule="auto"/>
        <w:jc w:val="both"/>
      </w:pPr>
    </w:p>
    <w:p w14:paraId="1793D2A1" w14:textId="77777777" w:rsidR="002565DA" w:rsidRDefault="002565DA" w:rsidP="002565DA">
      <w:pPr>
        <w:spacing w:after="0" w:line="240" w:lineRule="auto"/>
        <w:jc w:val="center"/>
        <w:rPr>
          <w:b/>
          <w:sz w:val="28"/>
          <w:szCs w:val="28"/>
        </w:rPr>
      </w:pPr>
      <w:r>
        <w:rPr>
          <w:b/>
          <w:sz w:val="28"/>
          <w:szCs w:val="28"/>
        </w:rPr>
        <w:t>RIDER SAFETY</w:t>
      </w:r>
    </w:p>
    <w:p w14:paraId="1D0428AE" w14:textId="77777777" w:rsidR="002565DA" w:rsidRPr="002565DA" w:rsidRDefault="002565DA" w:rsidP="002565DA">
      <w:pPr>
        <w:spacing w:after="0" w:line="240" w:lineRule="auto"/>
        <w:rPr>
          <w:highlight w:val="yellow"/>
        </w:rPr>
      </w:pPr>
      <w:r w:rsidRPr="002565DA">
        <w:rPr>
          <w:highlight w:val="yellow"/>
        </w:rPr>
        <w:t xml:space="preserve">This is a challenging technical course, a true test of rider and machine. There are climbs, steep descents and tight turns. It is </w:t>
      </w:r>
      <w:r w:rsidRPr="002565DA">
        <w:rPr>
          <w:highlight w:val="yellow"/>
          <w:u w:val="single"/>
        </w:rPr>
        <w:t>strongly</w:t>
      </w:r>
      <w:r w:rsidRPr="002565DA">
        <w:rPr>
          <w:highlight w:val="yellow"/>
        </w:rPr>
        <w:t xml:space="preserve"> recommended that competitors familiarise themselves with the course. Please pay particular attention to:</w:t>
      </w:r>
    </w:p>
    <w:p w14:paraId="43996BE9" w14:textId="77777777" w:rsidR="002565DA" w:rsidRPr="002565DA" w:rsidRDefault="002565DA" w:rsidP="002565DA">
      <w:pPr>
        <w:pStyle w:val="ListParagraph"/>
        <w:numPr>
          <w:ilvl w:val="0"/>
          <w:numId w:val="1"/>
        </w:numPr>
        <w:spacing w:after="0" w:line="240" w:lineRule="auto"/>
        <w:rPr>
          <w:highlight w:val="yellow"/>
        </w:rPr>
      </w:pPr>
      <w:r w:rsidRPr="002565DA">
        <w:rPr>
          <w:highlight w:val="yellow"/>
        </w:rPr>
        <w:t xml:space="preserve">7.5 miles A458 turn onto B4378. Turn is approached on a descent at speed. There is a strong possibility of stationary traffic waiting to turn right at multiple junctions on the approach to the turn. </w:t>
      </w:r>
      <w:r w:rsidRPr="002565DA">
        <w:rPr>
          <w:highlight w:val="yellow"/>
          <w:u w:val="single"/>
        </w:rPr>
        <w:t xml:space="preserve">Do not </w:t>
      </w:r>
      <w:r w:rsidRPr="002565DA">
        <w:rPr>
          <w:highlight w:val="yellow"/>
        </w:rPr>
        <w:t>attempt to overtake stationary traffic on the right.</w:t>
      </w:r>
    </w:p>
    <w:p w14:paraId="6FCD952B" w14:textId="77777777" w:rsidR="002565DA" w:rsidRPr="002565DA" w:rsidRDefault="002565DA" w:rsidP="002565DA">
      <w:pPr>
        <w:pStyle w:val="ListParagraph"/>
        <w:numPr>
          <w:ilvl w:val="0"/>
          <w:numId w:val="1"/>
        </w:numPr>
        <w:spacing w:after="0" w:line="240" w:lineRule="auto"/>
        <w:rPr>
          <w:highlight w:val="yellow"/>
        </w:rPr>
      </w:pPr>
      <w:r w:rsidRPr="002565DA">
        <w:rPr>
          <w:highlight w:val="yellow"/>
        </w:rPr>
        <w:t>10 miles B4378 at Bourton Village. Riders approach on a fast twisting decent, with junction with minor roads. Take care not to cross white line to centre of road on approach. Be aware of traffic.</w:t>
      </w:r>
    </w:p>
    <w:p w14:paraId="3CE0966C" w14:textId="77777777" w:rsidR="002565DA" w:rsidRPr="002565DA" w:rsidRDefault="002565DA" w:rsidP="002565DA">
      <w:pPr>
        <w:pStyle w:val="ListParagraph"/>
        <w:numPr>
          <w:ilvl w:val="0"/>
          <w:numId w:val="1"/>
        </w:numPr>
        <w:spacing w:after="0" w:line="240" w:lineRule="auto"/>
        <w:rPr>
          <w:highlight w:val="yellow"/>
        </w:rPr>
      </w:pPr>
      <w:r w:rsidRPr="002565DA">
        <w:rPr>
          <w:highlight w:val="yellow"/>
        </w:rPr>
        <w:t>11.9 miles B4378 at Brockton Village. Riders approach on a long fast decent to a cross roads with minor roads. Be aware of traffic.</w:t>
      </w:r>
    </w:p>
    <w:p w14:paraId="0EF77432" w14:textId="49A086A1" w:rsidR="002565DA" w:rsidRDefault="002565DA" w:rsidP="002565DA">
      <w:pPr>
        <w:pStyle w:val="ListParagraph"/>
        <w:numPr>
          <w:ilvl w:val="0"/>
          <w:numId w:val="1"/>
        </w:numPr>
        <w:spacing w:after="0" w:line="240" w:lineRule="auto"/>
        <w:rPr>
          <w:highlight w:val="yellow"/>
        </w:rPr>
      </w:pPr>
      <w:r w:rsidRPr="002565DA">
        <w:rPr>
          <w:highlight w:val="yellow"/>
        </w:rPr>
        <w:t xml:space="preserve">13.9 miles B4378 turn onto B4368 at Shipton. Riders approach a very acute turn. </w:t>
      </w:r>
      <w:r w:rsidRPr="002565DA">
        <w:rPr>
          <w:highlight w:val="yellow"/>
          <w:u w:val="single"/>
        </w:rPr>
        <w:t>Do not</w:t>
      </w:r>
      <w:r w:rsidRPr="002565DA">
        <w:rPr>
          <w:highlight w:val="yellow"/>
        </w:rPr>
        <w:t xml:space="preserve"> cross the white line to the centre of the road on approach or exit, and give way to traffic.</w:t>
      </w:r>
    </w:p>
    <w:p w14:paraId="2E59B478" w14:textId="77777777" w:rsidR="00684F3C" w:rsidRPr="002565DA" w:rsidRDefault="00684F3C" w:rsidP="00684F3C">
      <w:pPr>
        <w:pStyle w:val="ListParagraph"/>
        <w:spacing w:after="0" w:line="240" w:lineRule="auto"/>
        <w:rPr>
          <w:highlight w:val="yellow"/>
        </w:rPr>
      </w:pPr>
    </w:p>
    <w:p w14:paraId="1183DA24" w14:textId="13F914D5" w:rsidR="00C130AC" w:rsidRDefault="002565DA" w:rsidP="00E03B8D">
      <w:pPr>
        <w:spacing w:after="0" w:line="240" w:lineRule="auto"/>
        <w:ind w:left="360"/>
        <w:rPr>
          <w:b/>
          <w:i/>
        </w:rPr>
      </w:pPr>
      <w:r w:rsidRPr="002565DA">
        <w:rPr>
          <w:b/>
          <w:i/>
          <w:highlight w:val="yellow"/>
        </w:rPr>
        <w:t>HAVE A SAFE AND ENJOYABLE RIDE. KEEP YOUR HEAD UP AT ALL TIMES AND OBEY THE LAWS OF THE ROAD</w:t>
      </w:r>
    </w:p>
    <w:p w14:paraId="55A0F489" w14:textId="77777777" w:rsidR="00E03B8D" w:rsidRDefault="00E03B8D" w:rsidP="00E03B8D">
      <w:pPr>
        <w:spacing w:after="0" w:line="240" w:lineRule="auto"/>
        <w:ind w:left="360"/>
        <w:rPr>
          <w:b/>
          <w:i/>
        </w:rPr>
      </w:pPr>
    </w:p>
    <w:p w14:paraId="624392A6" w14:textId="77777777" w:rsidR="00C130AC" w:rsidRDefault="00C130AC" w:rsidP="00166768">
      <w:pPr>
        <w:spacing w:after="0" w:line="240" w:lineRule="auto"/>
        <w:ind w:left="360"/>
        <w:rPr>
          <w:b/>
          <w:i/>
        </w:rPr>
      </w:pPr>
    </w:p>
    <w:p w14:paraId="7C13C3DF" w14:textId="758CF55D" w:rsidR="002D6F4D" w:rsidRPr="002D6F4D" w:rsidRDefault="00DE6476" w:rsidP="005B6641">
      <w:pPr>
        <w:spacing w:after="0" w:line="240" w:lineRule="auto"/>
        <w:jc w:val="center"/>
        <w:rPr>
          <w:rFonts w:cstheme="minorHAnsi"/>
          <w:color w:val="333333"/>
          <w:shd w:val="clear" w:color="auto" w:fill="EEEEEE"/>
        </w:rPr>
      </w:pPr>
      <w:r>
        <w:rPr>
          <w:rFonts w:cstheme="minorHAnsi"/>
          <w:b/>
          <w:color w:val="000000" w:themeColor="text1"/>
          <w:sz w:val="28"/>
          <w:szCs w:val="28"/>
        </w:rPr>
        <w:t xml:space="preserve">OPEN TT </w:t>
      </w:r>
      <w:r w:rsidR="00927C39">
        <w:rPr>
          <w:rFonts w:cstheme="minorHAnsi"/>
          <w:b/>
          <w:color w:val="000000" w:themeColor="text1"/>
          <w:sz w:val="28"/>
          <w:szCs w:val="28"/>
        </w:rPr>
        <w:t>AWARDS</w:t>
      </w:r>
    </w:p>
    <w:tbl>
      <w:tblPr>
        <w:tblStyle w:val="TableGrid"/>
        <w:tblW w:w="0" w:type="auto"/>
        <w:jc w:val="center"/>
        <w:tblLook w:val="04A0" w:firstRow="1" w:lastRow="0" w:firstColumn="1" w:lastColumn="0" w:noHBand="0" w:noVBand="1"/>
      </w:tblPr>
      <w:tblGrid>
        <w:gridCol w:w="2621"/>
        <w:gridCol w:w="2617"/>
      </w:tblGrid>
      <w:tr w:rsidR="00DE6476" w14:paraId="6F836010" w14:textId="77777777" w:rsidTr="00DE6476">
        <w:trPr>
          <w:jc w:val="center"/>
        </w:trPr>
        <w:tc>
          <w:tcPr>
            <w:tcW w:w="2621" w:type="dxa"/>
          </w:tcPr>
          <w:p w14:paraId="6833620C" w14:textId="7B1CFB43" w:rsidR="00DE6476" w:rsidRDefault="00DE6476" w:rsidP="00FF4139">
            <w:pPr>
              <w:jc w:val="center"/>
              <w:rPr>
                <w:rFonts w:cstheme="minorHAnsi"/>
                <w:color w:val="000000" w:themeColor="text1"/>
              </w:rPr>
            </w:pPr>
            <w:r>
              <w:rPr>
                <w:rFonts w:cstheme="minorHAnsi"/>
                <w:color w:val="000000" w:themeColor="text1"/>
              </w:rPr>
              <w:t>Fastest Rider</w:t>
            </w:r>
          </w:p>
        </w:tc>
        <w:tc>
          <w:tcPr>
            <w:tcW w:w="2617" w:type="dxa"/>
          </w:tcPr>
          <w:p w14:paraId="1645503C" w14:textId="6435E3B8" w:rsidR="00DE6476" w:rsidRPr="00DE6476" w:rsidRDefault="00DE6476" w:rsidP="00DE6476">
            <w:pPr>
              <w:jc w:val="center"/>
              <w:rPr>
                <w:rFonts w:cstheme="minorHAnsi"/>
                <w:bCs/>
                <w:color w:val="000000" w:themeColor="text1"/>
              </w:rPr>
            </w:pPr>
            <w:r w:rsidRPr="00DE6476">
              <w:rPr>
                <w:rFonts w:cstheme="minorHAnsi"/>
                <w:bCs/>
                <w:color w:val="000000" w:themeColor="text1"/>
              </w:rPr>
              <w:t>£20</w:t>
            </w:r>
          </w:p>
        </w:tc>
      </w:tr>
      <w:tr w:rsidR="00DE6476" w14:paraId="0925288D" w14:textId="77777777" w:rsidTr="00DE6476">
        <w:trPr>
          <w:jc w:val="center"/>
        </w:trPr>
        <w:tc>
          <w:tcPr>
            <w:tcW w:w="2621" w:type="dxa"/>
          </w:tcPr>
          <w:p w14:paraId="1E09262C" w14:textId="03D63362" w:rsidR="00DE6476" w:rsidRDefault="00DE6476" w:rsidP="00FF4139">
            <w:pPr>
              <w:jc w:val="center"/>
              <w:rPr>
                <w:rFonts w:cstheme="minorHAnsi"/>
                <w:color w:val="000000" w:themeColor="text1"/>
              </w:rPr>
            </w:pPr>
            <w:r>
              <w:rPr>
                <w:rFonts w:cstheme="minorHAnsi"/>
                <w:color w:val="000000" w:themeColor="text1"/>
              </w:rPr>
              <w:t>Fastest Female</w:t>
            </w:r>
          </w:p>
        </w:tc>
        <w:tc>
          <w:tcPr>
            <w:tcW w:w="2617" w:type="dxa"/>
          </w:tcPr>
          <w:p w14:paraId="600A303D" w14:textId="352EDCAA" w:rsidR="00DE6476" w:rsidRDefault="00DE6476" w:rsidP="00FF4139">
            <w:pPr>
              <w:jc w:val="center"/>
              <w:rPr>
                <w:rFonts w:cstheme="minorHAnsi"/>
                <w:color w:val="000000" w:themeColor="text1"/>
              </w:rPr>
            </w:pPr>
            <w:r>
              <w:rPr>
                <w:rFonts w:cstheme="minorHAnsi"/>
                <w:color w:val="000000" w:themeColor="text1"/>
              </w:rPr>
              <w:t>£20</w:t>
            </w:r>
          </w:p>
        </w:tc>
      </w:tr>
      <w:tr w:rsidR="00DE6476" w14:paraId="424A0B7A" w14:textId="77777777" w:rsidTr="00DE6476">
        <w:trPr>
          <w:jc w:val="center"/>
        </w:trPr>
        <w:tc>
          <w:tcPr>
            <w:tcW w:w="2621" w:type="dxa"/>
          </w:tcPr>
          <w:p w14:paraId="71916949" w14:textId="2F1299F7" w:rsidR="00DE6476" w:rsidRDefault="00DE6476" w:rsidP="00FF4139">
            <w:pPr>
              <w:jc w:val="center"/>
              <w:rPr>
                <w:rFonts w:cstheme="minorHAnsi"/>
                <w:color w:val="000000" w:themeColor="text1"/>
              </w:rPr>
            </w:pPr>
            <w:r>
              <w:rPr>
                <w:rFonts w:cstheme="minorHAnsi"/>
                <w:color w:val="000000" w:themeColor="text1"/>
              </w:rPr>
              <w:t>Fastest Vet on Standard</w:t>
            </w:r>
          </w:p>
        </w:tc>
        <w:tc>
          <w:tcPr>
            <w:tcW w:w="2617" w:type="dxa"/>
          </w:tcPr>
          <w:p w14:paraId="7280FAF8" w14:textId="77777777" w:rsidR="00DE6476" w:rsidRDefault="00DE6476" w:rsidP="00FF4139">
            <w:pPr>
              <w:jc w:val="center"/>
              <w:rPr>
                <w:rFonts w:cstheme="minorHAnsi"/>
                <w:color w:val="000000" w:themeColor="text1"/>
              </w:rPr>
            </w:pPr>
            <w:r>
              <w:rPr>
                <w:rFonts w:cstheme="minorHAnsi"/>
                <w:color w:val="000000" w:themeColor="text1"/>
              </w:rPr>
              <w:t>£20</w:t>
            </w:r>
          </w:p>
        </w:tc>
      </w:tr>
      <w:tr w:rsidR="00DE6476" w14:paraId="67863569" w14:textId="77777777" w:rsidTr="00DE6476">
        <w:trPr>
          <w:jc w:val="center"/>
        </w:trPr>
        <w:tc>
          <w:tcPr>
            <w:tcW w:w="2621" w:type="dxa"/>
          </w:tcPr>
          <w:p w14:paraId="2DA72D4D" w14:textId="15333B8B" w:rsidR="00DE6476" w:rsidRDefault="00DE6476" w:rsidP="00DE6476">
            <w:pPr>
              <w:jc w:val="center"/>
              <w:rPr>
                <w:rFonts w:cstheme="minorHAnsi"/>
                <w:color w:val="000000" w:themeColor="text1"/>
              </w:rPr>
            </w:pPr>
            <w:bookmarkStart w:id="0" w:name="_Hlk124071605"/>
            <w:r>
              <w:rPr>
                <w:rFonts w:cstheme="minorHAnsi"/>
                <w:color w:val="000000" w:themeColor="text1"/>
              </w:rPr>
              <w:t>Fastest Junior</w:t>
            </w:r>
          </w:p>
        </w:tc>
        <w:tc>
          <w:tcPr>
            <w:tcW w:w="2617" w:type="dxa"/>
          </w:tcPr>
          <w:p w14:paraId="01819E9F" w14:textId="5B2ADD4A" w:rsidR="00DE6476" w:rsidRDefault="00DE6476" w:rsidP="00DE6476">
            <w:pPr>
              <w:jc w:val="center"/>
              <w:rPr>
                <w:rFonts w:cstheme="minorHAnsi"/>
                <w:color w:val="000000" w:themeColor="text1"/>
              </w:rPr>
            </w:pPr>
            <w:r>
              <w:rPr>
                <w:rFonts w:cstheme="minorHAnsi"/>
                <w:color w:val="000000" w:themeColor="text1"/>
              </w:rPr>
              <w:t>£20</w:t>
            </w:r>
          </w:p>
        </w:tc>
      </w:tr>
      <w:tr w:rsidR="00DE6476" w14:paraId="074C59EB" w14:textId="77777777" w:rsidTr="00DE6476">
        <w:trPr>
          <w:jc w:val="center"/>
        </w:trPr>
        <w:tc>
          <w:tcPr>
            <w:tcW w:w="2621" w:type="dxa"/>
          </w:tcPr>
          <w:p w14:paraId="22BBE705" w14:textId="6BC2F669" w:rsidR="00DE6476" w:rsidRDefault="00DE6476" w:rsidP="00DE6476">
            <w:pPr>
              <w:jc w:val="center"/>
              <w:rPr>
                <w:rFonts w:cstheme="minorHAnsi"/>
                <w:color w:val="000000" w:themeColor="text1"/>
              </w:rPr>
            </w:pPr>
            <w:r>
              <w:rPr>
                <w:rFonts w:cstheme="minorHAnsi"/>
                <w:color w:val="000000" w:themeColor="text1"/>
              </w:rPr>
              <w:t>Fastest Team of 3</w:t>
            </w:r>
          </w:p>
        </w:tc>
        <w:tc>
          <w:tcPr>
            <w:tcW w:w="2617" w:type="dxa"/>
          </w:tcPr>
          <w:p w14:paraId="1D9A778C" w14:textId="08D3EDE4" w:rsidR="00DE6476" w:rsidRDefault="00DE6476" w:rsidP="00DE6476">
            <w:pPr>
              <w:jc w:val="center"/>
              <w:rPr>
                <w:rFonts w:cstheme="minorHAnsi"/>
                <w:color w:val="000000" w:themeColor="text1"/>
              </w:rPr>
            </w:pPr>
            <w:r>
              <w:rPr>
                <w:rFonts w:cstheme="minorHAnsi"/>
                <w:color w:val="000000" w:themeColor="text1"/>
              </w:rPr>
              <w:t>£10 each</w:t>
            </w:r>
          </w:p>
        </w:tc>
      </w:tr>
    </w:tbl>
    <w:bookmarkEnd w:id="0"/>
    <w:p w14:paraId="36A07A11" w14:textId="542558A4" w:rsidR="00927C39" w:rsidRPr="00927C39" w:rsidRDefault="00927C39" w:rsidP="00927C39">
      <w:pPr>
        <w:spacing w:after="0" w:line="240" w:lineRule="auto"/>
        <w:jc w:val="center"/>
        <w:rPr>
          <w:b/>
          <w:bCs/>
          <w:sz w:val="28"/>
          <w:szCs w:val="28"/>
        </w:rPr>
      </w:pPr>
      <w:r w:rsidRPr="00927C39">
        <w:rPr>
          <w:b/>
          <w:bCs/>
          <w:sz w:val="28"/>
          <w:szCs w:val="28"/>
        </w:rPr>
        <w:t>ROAD BIKE AWARDS</w:t>
      </w:r>
    </w:p>
    <w:tbl>
      <w:tblPr>
        <w:tblStyle w:val="TableGrid"/>
        <w:tblW w:w="0" w:type="auto"/>
        <w:jc w:val="center"/>
        <w:tblLook w:val="04A0" w:firstRow="1" w:lastRow="0" w:firstColumn="1" w:lastColumn="0" w:noHBand="0" w:noVBand="1"/>
      </w:tblPr>
      <w:tblGrid>
        <w:gridCol w:w="2621"/>
        <w:gridCol w:w="2617"/>
      </w:tblGrid>
      <w:tr w:rsidR="00DE6476" w14:paraId="16351750" w14:textId="77777777" w:rsidTr="00DE6476">
        <w:trPr>
          <w:jc w:val="center"/>
        </w:trPr>
        <w:tc>
          <w:tcPr>
            <w:tcW w:w="2621" w:type="dxa"/>
          </w:tcPr>
          <w:p w14:paraId="3EE3BC84" w14:textId="0B553A2E" w:rsidR="00DE6476" w:rsidRDefault="00DE6476" w:rsidP="00B75253">
            <w:pPr>
              <w:jc w:val="center"/>
              <w:rPr>
                <w:rFonts w:cstheme="minorHAnsi"/>
                <w:color w:val="000000" w:themeColor="text1"/>
              </w:rPr>
            </w:pPr>
            <w:r>
              <w:rPr>
                <w:rFonts w:cstheme="minorHAnsi"/>
                <w:color w:val="000000" w:themeColor="text1"/>
              </w:rPr>
              <w:t>Fastest Rider</w:t>
            </w:r>
          </w:p>
        </w:tc>
        <w:tc>
          <w:tcPr>
            <w:tcW w:w="2617" w:type="dxa"/>
          </w:tcPr>
          <w:p w14:paraId="41C3E181" w14:textId="77777777" w:rsidR="00DE6476" w:rsidRDefault="00DE6476" w:rsidP="00B75253">
            <w:pPr>
              <w:jc w:val="center"/>
              <w:rPr>
                <w:rFonts w:cstheme="minorHAnsi"/>
                <w:color w:val="000000" w:themeColor="text1"/>
              </w:rPr>
            </w:pPr>
            <w:r>
              <w:rPr>
                <w:rFonts w:cstheme="minorHAnsi"/>
                <w:color w:val="000000" w:themeColor="text1"/>
              </w:rPr>
              <w:t>£20</w:t>
            </w:r>
          </w:p>
        </w:tc>
      </w:tr>
      <w:tr w:rsidR="00DE6476" w14:paraId="07D98CBF" w14:textId="77777777" w:rsidTr="00DE6476">
        <w:trPr>
          <w:jc w:val="center"/>
        </w:trPr>
        <w:tc>
          <w:tcPr>
            <w:tcW w:w="2621" w:type="dxa"/>
          </w:tcPr>
          <w:p w14:paraId="0DCC25EB" w14:textId="126017A8" w:rsidR="00DE6476" w:rsidRDefault="00DE6476" w:rsidP="00B75253">
            <w:pPr>
              <w:jc w:val="center"/>
              <w:rPr>
                <w:rFonts w:cstheme="minorHAnsi"/>
                <w:color w:val="000000" w:themeColor="text1"/>
              </w:rPr>
            </w:pPr>
            <w:r>
              <w:rPr>
                <w:rFonts w:cstheme="minorHAnsi"/>
                <w:color w:val="000000" w:themeColor="text1"/>
              </w:rPr>
              <w:t>Fastest Female</w:t>
            </w:r>
          </w:p>
        </w:tc>
        <w:tc>
          <w:tcPr>
            <w:tcW w:w="2617" w:type="dxa"/>
          </w:tcPr>
          <w:p w14:paraId="6BD75148" w14:textId="2869C282" w:rsidR="00DE6476" w:rsidRDefault="00DE6476" w:rsidP="00927C39">
            <w:pPr>
              <w:jc w:val="center"/>
              <w:rPr>
                <w:rFonts w:cstheme="minorHAnsi"/>
                <w:color w:val="000000" w:themeColor="text1"/>
              </w:rPr>
            </w:pPr>
            <w:r>
              <w:rPr>
                <w:rFonts w:cstheme="minorHAnsi"/>
                <w:color w:val="000000" w:themeColor="text1"/>
              </w:rPr>
              <w:t>£20</w:t>
            </w:r>
          </w:p>
        </w:tc>
      </w:tr>
      <w:tr w:rsidR="00DE6476" w14:paraId="1E0F73C7" w14:textId="77777777" w:rsidTr="00DE6476">
        <w:trPr>
          <w:jc w:val="center"/>
        </w:trPr>
        <w:tc>
          <w:tcPr>
            <w:tcW w:w="2621" w:type="dxa"/>
          </w:tcPr>
          <w:p w14:paraId="43797221" w14:textId="04D75C31" w:rsidR="00DE6476" w:rsidRDefault="00DE6476" w:rsidP="00B75253">
            <w:pPr>
              <w:jc w:val="center"/>
              <w:rPr>
                <w:rFonts w:cstheme="minorHAnsi"/>
                <w:color w:val="000000" w:themeColor="text1"/>
              </w:rPr>
            </w:pPr>
            <w:r>
              <w:rPr>
                <w:rFonts w:cstheme="minorHAnsi"/>
                <w:color w:val="000000" w:themeColor="text1"/>
              </w:rPr>
              <w:t>Fastest Vet on Standard</w:t>
            </w:r>
          </w:p>
        </w:tc>
        <w:tc>
          <w:tcPr>
            <w:tcW w:w="2617" w:type="dxa"/>
          </w:tcPr>
          <w:p w14:paraId="251C2C9D" w14:textId="2F368279" w:rsidR="00DE6476" w:rsidRDefault="00DE6476" w:rsidP="00927C39">
            <w:pPr>
              <w:jc w:val="center"/>
              <w:rPr>
                <w:rFonts w:cstheme="minorHAnsi"/>
                <w:color w:val="000000" w:themeColor="text1"/>
              </w:rPr>
            </w:pPr>
            <w:r>
              <w:rPr>
                <w:rFonts w:cstheme="minorHAnsi"/>
                <w:color w:val="000000" w:themeColor="text1"/>
              </w:rPr>
              <w:t>£20</w:t>
            </w:r>
          </w:p>
        </w:tc>
      </w:tr>
    </w:tbl>
    <w:p w14:paraId="17223F66" w14:textId="62F7B098" w:rsidR="00315FB3" w:rsidRDefault="00912517" w:rsidP="00DE6476">
      <w:pPr>
        <w:spacing w:after="0" w:line="240" w:lineRule="auto"/>
        <w:jc w:val="center"/>
        <w:rPr>
          <w:b/>
          <w:i/>
        </w:rPr>
      </w:pPr>
      <w:r w:rsidRPr="00912517">
        <w:rPr>
          <w:b/>
        </w:rPr>
        <w:t>One prize per person (except team prize</w:t>
      </w:r>
      <w:r w:rsidR="00DE6476">
        <w:rPr>
          <w:b/>
        </w:rPr>
        <w:t>)</w:t>
      </w:r>
    </w:p>
    <w:p w14:paraId="2EAB2541" w14:textId="476E41EA" w:rsidR="00684F3C" w:rsidRDefault="00684F3C" w:rsidP="00DE6476">
      <w:pPr>
        <w:spacing w:after="0" w:line="240" w:lineRule="auto"/>
        <w:jc w:val="center"/>
        <w:rPr>
          <w:b/>
          <w:i/>
        </w:rPr>
      </w:pPr>
    </w:p>
    <w:p w14:paraId="6BE38F30" w14:textId="77777777" w:rsidR="00E03B8D" w:rsidRDefault="00E03B8D" w:rsidP="00DE6476">
      <w:pPr>
        <w:spacing w:after="0" w:line="240" w:lineRule="auto"/>
        <w:jc w:val="center"/>
        <w:rPr>
          <w:b/>
          <w:i/>
        </w:rPr>
      </w:pPr>
    </w:p>
    <w:p w14:paraId="4551C73A" w14:textId="77777777" w:rsidR="00E03B8D" w:rsidRPr="004A7787" w:rsidRDefault="00E03B8D" w:rsidP="00E03B8D">
      <w:pPr>
        <w:spacing w:after="0" w:line="240" w:lineRule="auto"/>
        <w:jc w:val="center"/>
        <w:rPr>
          <w:b/>
          <w:iCs/>
          <w:sz w:val="28"/>
          <w:szCs w:val="28"/>
        </w:rPr>
      </w:pPr>
      <w:r w:rsidRPr="004A7787">
        <w:rPr>
          <w:b/>
          <w:iCs/>
          <w:sz w:val="28"/>
          <w:szCs w:val="28"/>
        </w:rPr>
        <w:t>ROAD BIKE CRITERIA</w:t>
      </w:r>
    </w:p>
    <w:p w14:paraId="6D54CD71" w14:textId="77777777" w:rsidR="00E03B8D" w:rsidRPr="004A7787" w:rsidRDefault="00E03B8D" w:rsidP="00E03B8D">
      <w:pPr>
        <w:spacing w:after="0" w:line="240" w:lineRule="auto"/>
        <w:jc w:val="center"/>
        <w:rPr>
          <w:bCs/>
          <w:iCs/>
        </w:rPr>
      </w:pPr>
      <w:r w:rsidRPr="004A7787">
        <w:rPr>
          <w:bCs/>
          <w:iCs/>
        </w:rPr>
        <w:t xml:space="preserve">• No tri bars, clip on bars or </w:t>
      </w:r>
      <w:proofErr w:type="spellStart"/>
      <w:r w:rsidRPr="004A7787">
        <w:rPr>
          <w:bCs/>
          <w:iCs/>
        </w:rPr>
        <w:t>Spinaci</w:t>
      </w:r>
      <w:proofErr w:type="spellEnd"/>
      <w:r w:rsidRPr="004A7787">
        <w:rPr>
          <w:bCs/>
          <w:iCs/>
        </w:rPr>
        <w:t xml:space="preserve"> bars</w:t>
      </w:r>
    </w:p>
    <w:p w14:paraId="695A4BEE" w14:textId="77777777" w:rsidR="00E03B8D" w:rsidRPr="004A7787" w:rsidRDefault="00E03B8D" w:rsidP="00E03B8D">
      <w:pPr>
        <w:spacing w:after="0" w:line="240" w:lineRule="auto"/>
        <w:jc w:val="center"/>
        <w:rPr>
          <w:bCs/>
          <w:iCs/>
        </w:rPr>
      </w:pPr>
      <w:r w:rsidRPr="004A7787">
        <w:rPr>
          <w:bCs/>
          <w:iCs/>
        </w:rPr>
        <w:t>• No disc wheels. Both front and rear wheels must have a minimum of 12 spokes each. The maximum rim depth on</w:t>
      </w:r>
    </w:p>
    <w:p w14:paraId="481FC83F" w14:textId="77777777" w:rsidR="00E03B8D" w:rsidRPr="004A7787" w:rsidRDefault="00E03B8D" w:rsidP="00E03B8D">
      <w:pPr>
        <w:spacing w:after="0" w:line="240" w:lineRule="auto"/>
        <w:jc w:val="center"/>
        <w:rPr>
          <w:bCs/>
          <w:iCs/>
        </w:rPr>
      </w:pPr>
      <w:r w:rsidRPr="004A7787">
        <w:rPr>
          <w:bCs/>
          <w:iCs/>
        </w:rPr>
        <w:t xml:space="preserve">all wheels </w:t>
      </w:r>
      <w:proofErr w:type="gramStart"/>
      <w:r w:rsidRPr="004A7787">
        <w:rPr>
          <w:bCs/>
          <w:iCs/>
        </w:rPr>
        <w:t>is</w:t>
      </w:r>
      <w:proofErr w:type="gramEnd"/>
      <w:r w:rsidRPr="004A7787">
        <w:rPr>
          <w:bCs/>
          <w:iCs/>
        </w:rPr>
        <w:t xml:space="preserve"> 65mm</w:t>
      </w:r>
    </w:p>
    <w:p w14:paraId="0651EA1D" w14:textId="77777777" w:rsidR="00E03B8D" w:rsidRPr="004A7787" w:rsidRDefault="00E03B8D" w:rsidP="00E03B8D">
      <w:pPr>
        <w:spacing w:after="0" w:line="240" w:lineRule="auto"/>
        <w:jc w:val="center"/>
        <w:rPr>
          <w:bCs/>
          <w:iCs/>
        </w:rPr>
      </w:pPr>
      <w:r w:rsidRPr="004A7787">
        <w:rPr>
          <w:bCs/>
          <w:iCs/>
        </w:rPr>
        <w:t>• No aero helmet or a helmet that covers the ears or a helmet with a visor is to be used</w:t>
      </w:r>
    </w:p>
    <w:p w14:paraId="6819AF20" w14:textId="4E1A87B3" w:rsidR="00E03B8D" w:rsidRPr="00E03B8D" w:rsidRDefault="00E03B8D" w:rsidP="00E03B8D">
      <w:pPr>
        <w:spacing w:after="0" w:line="240" w:lineRule="auto"/>
        <w:jc w:val="center"/>
        <w:rPr>
          <w:bCs/>
          <w:iCs/>
        </w:rPr>
      </w:pPr>
      <w:r w:rsidRPr="004A7787">
        <w:rPr>
          <w:bCs/>
          <w:iCs/>
        </w:rPr>
        <w:t>• Riders must not ride with their forearms resting on the handlebars at any time</w:t>
      </w:r>
    </w:p>
    <w:p w14:paraId="4CC21499" w14:textId="6AD4C161" w:rsidR="00720C5A" w:rsidRPr="00E03B8D" w:rsidRDefault="005B6641" w:rsidP="00E03B8D">
      <w:pPr>
        <w:spacing w:after="0" w:line="240" w:lineRule="auto"/>
        <w:jc w:val="center"/>
        <w:rPr>
          <w:b/>
          <w:i/>
        </w:rPr>
      </w:pPr>
      <w:r>
        <w:rPr>
          <w:b/>
          <w:noProof/>
          <w:sz w:val="40"/>
          <w:szCs w:val="40"/>
          <w:lang w:eastAsia="en-GB"/>
        </w:rPr>
        <w:lastRenderedPageBreak/>
        <w:drawing>
          <wp:anchor distT="0" distB="0" distL="114300" distR="114300" simplePos="0" relativeHeight="251658240" behindDoc="0" locked="0" layoutInCell="1" allowOverlap="1" wp14:anchorId="44345A8B" wp14:editId="29966C17">
            <wp:simplePos x="0" y="0"/>
            <wp:positionH relativeFrom="column">
              <wp:posOffset>34290</wp:posOffset>
            </wp:positionH>
            <wp:positionV relativeFrom="paragraph">
              <wp:posOffset>0</wp:posOffset>
            </wp:positionV>
            <wp:extent cx="6353175" cy="3457575"/>
            <wp:effectExtent l="0" t="0" r="9525" b="9525"/>
            <wp:wrapSquare wrapText="bothSides"/>
            <wp:docPr id="4" name="Picture 0" descr="d21-22 route to st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21-22 route to star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53175" cy="3457575"/>
                    </a:xfrm>
                    <a:prstGeom prst="rect">
                      <a:avLst/>
                    </a:prstGeom>
                  </pic:spPr>
                </pic:pic>
              </a:graphicData>
            </a:graphic>
          </wp:anchor>
        </w:drawing>
      </w:r>
      <w:r w:rsidR="00720C5A">
        <w:rPr>
          <w:b/>
          <w:sz w:val="28"/>
          <w:szCs w:val="28"/>
        </w:rPr>
        <w:t>START SHEET</w:t>
      </w:r>
      <w:r w:rsidR="00E03B8D" w:rsidRPr="00720C5A">
        <w:rPr>
          <w:noProof/>
        </w:rPr>
        <w:drawing>
          <wp:inline distT="0" distB="0" distL="0" distR="0" wp14:anchorId="2813B431" wp14:editId="38346BDB">
            <wp:extent cx="6645910" cy="5351780"/>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5351780"/>
                    </a:xfrm>
                    <a:prstGeom prst="rect">
                      <a:avLst/>
                    </a:prstGeom>
                    <a:noFill/>
                    <a:ln>
                      <a:noFill/>
                    </a:ln>
                  </pic:spPr>
                </pic:pic>
              </a:graphicData>
            </a:graphic>
          </wp:inline>
        </w:drawing>
      </w:r>
    </w:p>
    <w:sectPr w:rsidR="00720C5A" w:rsidRPr="00E03B8D" w:rsidSect="000E340A">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F03FC" w14:textId="77777777" w:rsidR="009C3A2A" w:rsidRDefault="009C3A2A" w:rsidP="00ED7440">
      <w:pPr>
        <w:spacing w:after="0" w:line="240" w:lineRule="auto"/>
      </w:pPr>
      <w:r>
        <w:separator/>
      </w:r>
    </w:p>
  </w:endnote>
  <w:endnote w:type="continuationSeparator" w:id="0">
    <w:p w14:paraId="44E83A40" w14:textId="77777777" w:rsidR="009C3A2A" w:rsidRDefault="009C3A2A" w:rsidP="00ED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0295722"/>
      <w:docPartObj>
        <w:docPartGallery w:val="Page Numbers (Bottom of Page)"/>
        <w:docPartUnique/>
      </w:docPartObj>
    </w:sdtPr>
    <w:sdtContent>
      <w:p w14:paraId="1C9C769B" w14:textId="77777777" w:rsidR="00B67208" w:rsidRDefault="00000000">
        <w:pPr>
          <w:pStyle w:val="Footer"/>
        </w:pPr>
        <w:r>
          <w:fldChar w:fldCharType="begin"/>
        </w:r>
        <w:r>
          <w:instrText xml:space="preserve"> PAGE   \* MERGEFORMAT </w:instrText>
        </w:r>
        <w:r>
          <w:fldChar w:fldCharType="separate"/>
        </w:r>
        <w:r w:rsidR="002565DA">
          <w:rPr>
            <w:noProof/>
          </w:rPr>
          <w:t>1</w:t>
        </w:r>
        <w:r>
          <w:rPr>
            <w:noProof/>
          </w:rPr>
          <w:fldChar w:fldCharType="end"/>
        </w:r>
      </w:p>
    </w:sdtContent>
  </w:sdt>
  <w:p w14:paraId="397EE5EF" w14:textId="77777777" w:rsidR="00B67208" w:rsidRDefault="00B6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A2282" w14:textId="77777777" w:rsidR="009C3A2A" w:rsidRDefault="009C3A2A" w:rsidP="00ED7440">
      <w:pPr>
        <w:spacing w:after="0" w:line="240" w:lineRule="auto"/>
      </w:pPr>
      <w:r>
        <w:separator/>
      </w:r>
    </w:p>
  </w:footnote>
  <w:footnote w:type="continuationSeparator" w:id="0">
    <w:p w14:paraId="6FD360B2" w14:textId="77777777" w:rsidR="009C3A2A" w:rsidRDefault="009C3A2A" w:rsidP="00ED7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D0713B"/>
    <w:multiLevelType w:val="hybridMultilevel"/>
    <w:tmpl w:val="654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049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40A"/>
    <w:rsid w:val="00075645"/>
    <w:rsid w:val="00077040"/>
    <w:rsid w:val="000E340A"/>
    <w:rsid w:val="000F5892"/>
    <w:rsid w:val="00166768"/>
    <w:rsid w:val="00170159"/>
    <w:rsid w:val="00176BEB"/>
    <w:rsid w:val="00255FF1"/>
    <w:rsid w:val="002565DA"/>
    <w:rsid w:val="002A003B"/>
    <w:rsid w:val="002D6F4D"/>
    <w:rsid w:val="00315FB3"/>
    <w:rsid w:val="003226A4"/>
    <w:rsid w:val="00331F98"/>
    <w:rsid w:val="003B21BF"/>
    <w:rsid w:val="004A7787"/>
    <w:rsid w:val="005B6641"/>
    <w:rsid w:val="00656F15"/>
    <w:rsid w:val="00684F3C"/>
    <w:rsid w:val="00700C19"/>
    <w:rsid w:val="00720C5A"/>
    <w:rsid w:val="00762559"/>
    <w:rsid w:val="007E18CC"/>
    <w:rsid w:val="00806B34"/>
    <w:rsid w:val="0084447E"/>
    <w:rsid w:val="008A23F3"/>
    <w:rsid w:val="008E5D58"/>
    <w:rsid w:val="00912517"/>
    <w:rsid w:val="00913D14"/>
    <w:rsid w:val="00927C39"/>
    <w:rsid w:val="00953C9A"/>
    <w:rsid w:val="00965092"/>
    <w:rsid w:val="009C3A2A"/>
    <w:rsid w:val="009F0F3E"/>
    <w:rsid w:val="00A436E1"/>
    <w:rsid w:val="00A62F86"/>
    <w:rsid w:val="00AB6094"/>
    <w:rsid w:val="00B67208"/>
    <w:rsid w:val="00B87C04"/>
    <w:rsid w:val="00BF3D08"/>
    <w:rsid w:val="00C130AC"/>
    <w:rsid w:val="00C15951"/>
    <w:rsid w:val="00C55F61"/>
    <w:rsid w:val="00CD223A"/>
    <w:rsid w:val="00CE29AA"/>
    <w:rsid w:val="00D475D5"/>
    <w:rsid w:val="00D722E7"/>
    <w:rsid w:val="00DC0AB1"/>
    <w:rsid w:val="00DC3F24"/>
    <w:rsid w:val="00DE6476"/>
    <w:rsid w:val="00E03B8D"/>
    <w:rsid w:val="00E35EEC"/>
    <w:rsid w:val="00E560B8"/>
    <w:rsid w:val="00E86167"/>
    <w:rsid w:val="00EB1428"/>
    <w:rsid w:val="00ED7440"/>
    <w:rsid w:val="00F82096"/>
    <w:rsid w:val="00F9159C"/>
    <w:rsid w:val="00FC23BA"/>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2893"/>
  <w15:docId w15:val="{99545058-DACC-492C-891D-05C8425B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0A"/>
    <w:rPr>
      <w:rFonts w:ascii="Tahoma" w:hAnsi="Tahoma" w:cs="Tahoma"/>
      <w:sz w:val="16"/>
      <w:szCs w:val="16"/>
    </w:rPr>
  </w:style>
  <w:style w:type="character" w:styleId="Hyperlink">
    <w:name w:val="Hyperlink"/>
    <w:basedOn w:val="DefaultParagraphFont"/>
    <w:uiPriority w:val="99"/>
    <w:unhideWhenUsed/>
    <w:rsid w:val="003B21BF"/>
    <w:rPr>
      <w:color w:val="0000FF" w:themeColor="hyperlink"/>
      <w:u w:val="single"/>
    </w:rPr>
  </w:style>
  <w:style w:type="table" w:styleId="TableGrid">
    <w:name w:val="Table Grid"/>
    <w:basedOn w:val="TableNormal"/>
    <w:uiPriority w:val="59"/>
    <w:rsid w:val="00D4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7440"/>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ED7440"/>
    <w:rPr>
      <w:rFonts w:eastAsiaTheme="minorEastAsia"/>
      <w:lang w:val="en-US"/>
    </w:rPr>
  </w:style>
  <w:style w:type="paragraph" w:styleId="ListParagraph">
    <w:name w:val="List Paragraph"/>
    <w:basedOn w:val="Normal"/>
    <w:uiPriority w:val="34"/>
    <w:qFormat/>
    <w:rsid w:val="00FC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mowermec@sk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090CF8-7273-4790-8C81-CB69C659F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745</Words>
  <Characters>4248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Mowermeclap</dc:creator>
  <cp:lastModifiedBy>Mower mec</cp:lastModifiedBy>
  <cp:revision>13</cp:revision>
  <dcterms:created xsi:type="dcterms:W3CDTF">2023-01-08T11:47:00Z</dcterms:created>
  <dcterms:modified xsi:type="dcterms:W3CDTF">2023-03-19T14:03:00Z</dcterms:modified>
</cp:coreProperties>
</file>